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A90102" w14:textId="77777777" w:rsidR="00F96989" w:rsidRPr="00C54DCE" w:rsidRDefault="00F96989" w:rsidP="00F96989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  <w:r w:rsidRPr="00C54DCE">
        <w:rPr>
          <w:rFonts w:ascii="Arial" w:hAnsi="Arial" w:cs="Arial"/>
          <w:b/>
          <w:color w:val="000000" w:themeColor="text1"/>
        </w:rPr>
        <w:t>COMPETENCIA: FOMENTAR PRÁCTICAS SEGURAS Y SALUDABLES EN LOS AMBIENTES DE TRABAJO.</w:t>
      </w:r>
    </w:p>
    <w:p w14:paraId="76A90103" w14:textId="6660ACDF" w:rsidR="00F96989" w:rsidRPr="00C54DCE" w:rsidRDefault="00F96989" w:rsidP="00F96989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  <w:r w:rsidRPr="00C54DCE">
        <w:rPr>
          <w:rFonts w:ascii="Arial" w:hAnsi="Arial" w:cs="Arial"/>
          <w:b/>
          <w:color w:val="000000" w:themeColor="text1"/>
        </w:rPr>
        <w:t>RESULTADO DE APRENDIZAJE: DETERMINAR LOS FACTORES DE RIESGO OCUPACIONAL EN EL AMBIENTE LABORAL DE ACUERDO CON LA NORMATIVIDAD LEGAL VIGENTE.</w:t>
      </w:r>
      <w:r w:rsidR="00C54DCE" w:rsidRPr="00C54DCE">
        <w:rPr>
          <w:rFonts w:ascii="Arial" w:hAnsi="Arial" w:cs="Arial"/>
          <w:b/>
          <w:color w:val="000000" w:themeColor="text1"/>
        </w:rPr>
        <w:t xml:space="preserve"> (Esta actividad deberá realizarse a mano/ no se admite trabajos realizados en computador/magnéticos) </w:t>
      </w:r>
    </w:p>
    <w:p w14:paraId="76A90104" w14:textId="2EF69156" w:rsidR="00F96989" w:rsidRPr="00C54DCE" w:rsidRDefault="00F96989" w:rsidP="00F96989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  <w:r w:rsidRPr="00C54DCE">
        <w:rPr>
          <w:rFonts w:ascii="Arial" w:hAnsi="Arial" w:cs="Arial"/>
          <w:b/>
          <w:color w:val="000000" w:themeColor="text1"/>
        </w:rPr>
        <w:t xml:space="preserve">                                                                </w:t>
      </w:r>
    </w:p>
    <w:p w14:paraId="76A90105" w14:textId="77777777" w:rsidR="00F96989" w:rsidRPr="00C54DCE" w:rsidRDefault="00F96989" w:rsidP="00F96989">
      <w:pPr>
        <w:pStyle w:val="Prrafodelista"/>
        <w:spacing w:after="0" w:line="240" w:lineRule="auto"/>
        <w:ind w:left="644"/>
        <w:jc w:val="both"/>
        <w:rPr>
          <w:rFonts w:ascii="Arial" w:hAnsi="Arial" w:cs="Arial"/>
          <w:b/>
          <w:color w:val="000000" w:themeColor="text1"/>
        </w:rPr>
      </w:pPr>
    </w:p>
    <w:tbl>
      <w:tblPr>
        <w:tblStyle w:val="Tablaconcuadrcula"/>
        <w:tblW w:w="9776" w:type="dxa"/>
        <w:tblLook w:val="04A0" w:firstRow="1" w:lastRow="0" w:firstColumn="1" w:lastColumn="0" w:noHBand="0" w:noVBand="1"/>
      </w:tblPr>
      <w:tblGrid>
        <w:gridCol w:w="2327"/>
        <w:gridCol w:w="2143"/>
        <w:gridCol w:w="5306"/>
      </w:tblGrid>
      <w:tr w:rsidR="00233F3A" w:rsidRPr="00C54DCE" w14:paraId="76A9010B" w14:textId="77777777" w:rsidTr="0082774C">
        <w:trPr>
          <w:tblHeader/>
        </w:trPr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90106" w14:textId="77777777" w:rsidR="00233F3A" w:rsidRPr="00C54DCE" w:rsidRDefault="00233F3A" w:rsidP="0082774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C54DCE">
              <w:rPr>
                <w:rFonts w:ascii="Arial" w:hAnsi="Arial" w:cs="Arial"/>
                <w:b/>
                <w:color w:val="000000" w:themeColor="text1"/>
              </w:rPr>
              <w:t>Numero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90107" w14:textId="708C4263" w:rsidR="00233F3A" w:rsidRPr="00C54DCE" w:rsidRDefault="00233F3A" w:rsidP="0082774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C54DCE">
              <w:rPr>
                <w:rFonts w:ascii="Arial" w:hAnsi="Arial" w:cs="Arial"/>
                <w:b/>
                <w:color w:val="000000" w:themeColor="text1"/>
              </w:rPr>
              <w:t>TIPO DE NORMA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90108" w14:textId="77777777" w:rsidR="00233F3A" w:rsidRPr="00C54DCE" w:rsidRDefault="00233F3A" w:rsidP="0082774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C54DCE">
              <w:rPr>
                <w:rFonts w:ascii="Arial" w:hAnsi="Arial" w:cs="Arial"/>
                <w:b/>
                <w:color w:val="000000" w:themeColor="text1"/>
              </w:rPr>
              <w:t>OBJETO</w:t>
            </w:r>
          </w:p>
        </w:tc>
      </w:tr>
      <w:tr w:rsidR="00233F3A" w:rsidRPr="00C54DCE" w14:paraId="76A90116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2B4AD" w14:textId="771A1D6F" w:rsidR="00C54DCE" w:rsidRPr="00C54DCE" w:rsidRDefault="00C54DCE" w:rsidP="00222832">
            <w:pPr>
              <w:jc w:val="both"/>
              <w:rPr>
                <w:rFonts w:ascii="Arial" w:hAnsi="Arial" w:cs="Arial"/>
                <w:bCs/>
                <w:color w:val="000000" w:themeColor="text1"/>
                <w:highlight w:val="yellow"/>
              </w:rPr>
            </w:pPr>
            <w:r w:rsidRPr="00C54DCE">
              <w:rPr>
                <w:rFonts w:ascii="Arial" w:hAnsi="Arial" w:cs="Arial"/>
                <w:bCs/>
                <w:color w:val="000000" w:themeColor="text1"/>
                <w:highlight w:val="yellow"/>
              </w:rPr>
              <w:t xml:space="preserve">Ejemplo: </w:t>
            </w:r>
          </w:p>
          <w:p w14:paraId="76A9010C" w14:textId="4605491D" w:rsidR="00233F3A" w:rsidRPr="00C54DCE" w:rsidRDefault="00233F3A" w:rsidP="00222832">
            <w:pPr>
              <w:jc w:val="both"/>
              <w:rPr>
                <w:rFonts w:ascii="Arial" w:hAnsi="Arial" w:cs="Arial"/>
                <w:bCs/>
                <w:color w:val="000000" w:themeColor="text1"/>
                <w:highlight w:val="yellow"/>
              </w:rPr>
            </w:pPr>
            <w:r w:rsidRPr="00C54DCE">
              <w:rPr>
                <w:rFonts w:ascii="Arial" w:hAnsi="Arial" w:cs="Arial"/>
                <w:bCs/>
                <w:color w:val="000000" w:themeColor="text1"/>
                <w:highlight w:val="yellow"/>
              </w:rPr>
              <w:t>9 de 1979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0D" w14:textId="7CE940AA" w:rsidR="00233F3A" w:rsidRPr="00C54DCE" w:rsidRDefault="00CA32D7" w:rsidP="00CA32D7">
            <w:pPr>
              <w:jc w:val="center"/>
              <w:rPr>
                <w:rFonts w:ascii="Arial" w:hAnsi="Arial" w:cs="Arial"/>
                <w:bCs/>
                <w:color w:val="000000" w:themeColor="text1"/>
                <w:highlight w:val="yellow"/>
              </w:rPr>
            </w:pPr>
            <w:r w:rsidRPr="00C54DCE">
              <w:rPr>
                <w:rFonts w:ascii="Arial" w:hAnsi="Arial" w:cs="Arial"/>
                <w:bCs/>
                <w:color w:val="000000" w:themeColor="text1"/>
                <w:highlight w:val="yellow"/>
              </w:rPr>
              <w:t>Ley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68B03" w14:textId="77777777" w:rsidR="00C15BE3" w:rsidRPr="00C15BE3" w:rsidRDefault="00C15BE3" w:rsidP="00C54DCE">
            <w:pPr>
              <w:rPr>
                <w:rFonts w:ascii="Arial" w:hAnsi="Arial" w:cs="Arial"/>
                <w:bCs/>
                <w:color w:val="000000" w:themeColor="text1"/>
                <w:highlight w:val="yellow"/>
              </w:rPr>
            </w:pPr>
            <w:r w:rsidRPr="00C15BE3">
              <w:rPr>
                <w:rFonts w:ascii="Arial" w:hAnsi="Arial" w:cs="Arial"/>
                <w:bCs/>
                <w:color w:val="000000" w:themeColor="text1"/>
                <w:highlight w:val="yellow"/>
              </w:rPr>
              <w:t>a. Las normas generales que servirán de base a las disposiciones y reglamentaciones necesarias para preservar, restaurar y mejorar las condiciones sanitarias en lo que se relaciona a la salud humana;</w:t>
            </w:r>
          </w:p>
          <w:p w14:paraId="76A90112" w14:textId="7A23AF34" w:rsidR="00233F3A" w:rsidRPr="00C54DCE" w:rsidRDefault="00C15BE3" w:rsidP="00C54DCE">
            <w:pPr>
              <w:rPr>
                <w:rFonts w:ascii="Arial" w:hAnsi="Arial" w:cs="Arial"/>
                <w:bCs/>
                <w:color w:val="000000" w:themeColor="text1"/>
                <w:highlight w:val="yellow"/>
              </w:rPr>
            </w:pPr>
            <w:r w:rsidRPr="00C15BE3">
              <w:rPr>
                <w:rFonts w:ascii="Arial" w:hAnsi="Arial" w:cs="Arial"/>
                <w:bCs/>
                <w:color w:val="000000" w:themeColor="text1"/>
                <w:highlight w:val="yellow"/>
              </w:rPr>
              <w:t>b. Los procedimientos y las medidas que se deben adoptar para la regulación, legalización y control de los descargos de residuos y materiales que afectan o pueden afectar las condiciones sanitarias del Ambiente</w:t>
            </w:r>
          </w:p>
          <w:p w14:paraId="76A90113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Cs/>
                <w:color w:val="000000" w:themeColor="text1"/>
                <w:highlight w:val="yellow"/>
              </w:rPr>
            </w:pPr>
          </w:p>
        </w:tc>
      </w:tr>
      <w:tr w:rsidR="00233F3A" w:rsidRPr="00C54DCE" w14:paraId="76A9011F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90117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614 de 1984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18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bookmarkStart w:id="0" w:name="_GoBack"/>
            <w:bookmarkEnd w:id="0"/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19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1A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1B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1C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1D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233F3A" w:rsidRPr="00C54DCE" w14:paraId="76A9012A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90120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C54DCE">
              <w:rPr>
                <w:rFonts w:ascii="Arial" w:hAnsi="Arial" w:cs="Arial"/>
                <w:b/>
                <w:color w:val="000000" w:themeColor="text1"/>
              </w:rPr>
              <w:t>2400/79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21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22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123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124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125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126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127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128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233F3A" w:rsidRPr="00C54DCE" w14:paraId="76A90134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9012B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C54DCE">
              <w:rPr>
                <w:rFonts w:ascii="Arial" w:hAnsi="Arial" w:cs="Arial"/>
                <w:b/>
                <w:color w:val="000000" w:themeColor="text1"/>
              </w:rPr>
              <w:t>2013/86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2C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2D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12E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12F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130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131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132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233F3A" w:rsidRPr="00C54DCE" w14:paraId="76A9013D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90135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C54DCE">
              <w:rPr>
                <w:rFonts w:ascii="Arial" w:hAnsi="Arial" w:cs="Arial"/>
                <w:b/>
                <w:color w:val="000000" w:themeColor="text1"/>
              </w:rPr>
              <w:t>1016/89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36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37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138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139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13A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13B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233F3A" w:rsidRPr="00C54DCE" w14:paraId="76A90146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9013E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C54DCE">
              <w:rPr>
                <w:rFonts w:ascii="Arial" w:hAnsi="Arial" w:cs="Arial"/>
                <w:b/>
                <w:color w:val="000000" w:themeColor="text1"/>
              </w:rPr>
              <w:t>100/93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3F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40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41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42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43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44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233F3A" w:rsidRPr="00C54DCE" w14:paraId="76A9014F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90147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C54DCE">
              <w:rPr>
                <w:rFonts w:ascii="Arial" w:hAnsi="Arial" w:cs="Arial"/>
                <w:b/>
                <w:color w:val="000000" w:themeColor="text1"/>
              </w:rPr>
              <w:t>1295/94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48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49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4A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4B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4C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4D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233F3A" w:rsidRPr="00C54DCE" w14:paraId="76A90158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50" w14:textId="77777777" w:rsidR="00233F3A" w:rsidRPr="00C54DCE" w:rsidRDefault="00233F3A" w:rsidP="0022283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 xml:space="preserve"> 1832 de 1994  </w:t>
            </w:r>
          </w:p>
          <w:p w14:paraId="76A90151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52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53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54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55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56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233F3A" w:rsidRPr="00C54DCE" w14:paraId="76A90162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90159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lastRenderedPageBreak/>
              <w:t>1281 de 1994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5A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5B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5C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5D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5E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5F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60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233F3A" w:rsidRPr="00C54DCE" w14:paraId="76A90168" w14:textId="77777777" w:rsidTr="00233F3A">
        <w:trPr>
          <w:trHeight w:val="2144"/>
        </w:trPr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90163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776 de 2002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64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65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66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233F3A" w:rsidRPr="00C54DCE" w14:paraId="76A90175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90169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2800 de 2003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6A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6B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6C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6D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6E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6F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70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71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72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73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233F3A" w:rsidRPr="00C54DCE" w14:paraId="76A90183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76" w14:textId="77777777" w:rsidR="00233F3A" w:rsidRPr="00C54DCE" w:rsidRDefault="00233F3A" w:rsidP="0022283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 xml:space="preserve"> 2346 de 2007 </w:t>
            </w:r>
          </w:p>
          <w:p w14:paraId="76A90177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78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79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7A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7B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7C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7D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7E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7F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80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81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233F3A" w:rsidRPr="00C54DCE" w14:paraId="76A9018D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90184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3673 de 2008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85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</w:p>
          <w:p w14:paraId="76A90186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87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88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89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8A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8B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233F3A" w:rsidRPr="00C54DCE" w14:paraId="76A90198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8E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  <w:p w14:paraId="76A9018F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1401 de 2007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90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91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92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93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94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95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96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233F3A" w:rsidRPr="00C54DCE" w14:paraId="76A901A1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90199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lastRenderedPageBreak/>
              <w:t>2844 de 2007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9A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9B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9C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9D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9E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9F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233F3A" w:rsidRPr="00C54DCE" w14:paraId="76A901AB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A2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1013 de 2008</w:t>
            </w:r>
          </w:p>
          <w:p w14:paraId="76A901A3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A4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A5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A6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A7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A8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A9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233F3A" w:rsidRPr="00C54DCE" w14:paraId="76A901B6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AC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  <w:p w14:paraId="76A901AD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1956 de 2008</w:t>
            </w:r>
          </w:p>
          <w:p w14:paraId="76A901AE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AF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B0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B1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B2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B3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B4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233F3A" w:rsidRPr="00C54DCE" w14:paraId="76A901C1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B7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  <w:p w14:paraId="76A901B8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1010/2006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B9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BA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BB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BC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BD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BE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BF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233F3A" w:rsidRPr="00C54DCE" w14:paraId="76A901CC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C2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2655 de 2014</w:t>
            </w:r>
          </w:p>
          <w:p w14:paraId="76A901C3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C4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C5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C6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C7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C8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C9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CA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233F3A" w:rsidRPr="00C54DCE" w14:paraId="76A901D7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CD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652 de 2012</w:t>
            </w:r>
          </w:p>
          <w:p w14:paraId="76A901CE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CF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D0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D1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D2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D3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D4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D5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233F3A" w:rsidRPr="00C54DCE" w14:paraId="76A901E3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D8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  <w:p w14:paraId="76A901D9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8321 de 1983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DA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DB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DC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DD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DE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DF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E0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E1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233F3A" w:rsidRPr="00C54DCE" w14:paraId="76A901EE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E4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2318 de 1996</w:t>
            </w:r>
          </w:p>
          <w:p w14:paraId="76A901E5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E6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E7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E8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E9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EA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EB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EC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233F3A" w:rsidRPr="00C54DCE" w14:paraId="76A901FA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EF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lastRenderedPageBreak/>
              <w:t>1335 de 2009</w:t>
            </w:r>
          </w:p>
          <w:p w14:paraId="76A901F0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F1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F2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F3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F4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F5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F6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F7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1F8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233F3A" w:rsidRPr="00C54DCE" w14:paraId="76A90206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FB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  <w:p w14:paraId="76A901FC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1223 de 2008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FD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1FE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1FF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00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01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02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03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04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233F3A" w:rsidRPr="00C54DCE" w14:paraId="76A90212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07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  <w:p w14:paraId="76A90208" w14:textId="435E88B8" w:rsidR="00233F3A" w:rsidRPr="00C54DCE" w:rsidRDefault="003653F2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4272 de 2021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09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0A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0B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0C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0D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0E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0F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10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233F3A" w:rsidRPr="00C54DCE" w14:paraId="76A9021E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13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  <w:p w14:paraId="76A90214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933 de 2003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15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16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17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18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19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1A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1B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1C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233F3A" w:rsidRPr="00C54DCE" w14:paraId="76A90229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1F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  <w:p w14:paraId="76A90220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1530 de 1996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21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22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23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24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25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26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27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233F3A" w:rsidRPr="00C54DCE" w14:paraId="76A90233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2A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  <w:p w14:paraId="76A9022B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986 de 2005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2C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2D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22E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22F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230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231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233F3A" w:rsidRPr="00C54DCE" w14:paraId="76A9023E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34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1562 de 11 de Julio 2012</w:t>
            </w:r>
          </w:p>
          <w:p w14:paraId="76A90235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36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37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38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39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3A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3B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3C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233F3A" w:rsidRPr="00C54DCE" w14:paraId="76A90249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3F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Ley 776 de 2002</w:t>
            </w:r>
          </w:p>
          <w:p w14:paraId="76A90240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41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42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43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44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45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46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47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233F3A" w:rsidRPr="00C54DCE" w14:paraId="76A90253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4A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  <w:p w14:paraId="76A9024B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2676 de 2000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4C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4D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24E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24F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250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251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233F3A" w:rsidRPr="00C54DCE" w14:paraId="76A9025E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54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2090 de 2003</w:t>
            </w:r>
          </w:p>
          <w:p w14:paraId="76A90255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56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57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258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259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25A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25B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25C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233F3A" w:rsidRPr="00C54DCE" w14:paraId="76A90268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5F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1609 de 2002</w:t>
            </w:r>
          </w:p>
          <w:p w14:paraId="76A90260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61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62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263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264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265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266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233F3A" w:rsidRPr="00C54DCE" w14:paraId="76A90273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69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1607 de 2002</w:t>
            </w:r>
          </w:p>
          <w:p w14:paraId="76A9026A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6B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</w:p>
          <w:p w14:paraId="76A9026C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6D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26E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26F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270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6A90271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233F3A" w:rsidRPr="00C54DCE" w14:paraId="76A9027D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74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472 de 2015</w:t>
            </w:r>
          </w:p>
          <w:p w14:paraId="76A90275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76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77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78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79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7A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7B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233F3A" w:rsidRPr="00C54DCE" w14:paraId="76A90287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7E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  <w:p w14:paraId="76A9027F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2413 de 1979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80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81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82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83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84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85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233F3A" w:rsidRPr="00C54DCE" w14:paraId="76A90292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88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1348 de 2009</w:t>
            </w:r>
          </w:p>
          <w:p w14:paraId="76A90289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8A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8B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8C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8D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8E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8F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90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233F3A" w:rsidRPr="00C54DCE" w14:paraId="76A9029D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93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 xml:space="preserve"> 1478 de 2010</w:t>
            </w:r>
          </w:p>
          <w:p w14:paraId="76A90294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95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96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97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98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99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9A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9B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233F3A" w:rsidRPr="00C54DCE" w14:paraId="76A902A7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9029E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1477 de 2014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9F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A0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A1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A2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A3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A4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A5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233F3A" w:rsidRPr="00C54DCE" w14:paraId="76A902B1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A8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1443de 2014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A9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AA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545454"/>
                <w:shd w:val="clear" w:color="auto" w:fill="FFFFFF"/>
              </w:rPr>
            </w:pPr>
          </w:p>
          <w:p w14:paraId="76A902AB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545454"/>
                <w:shd w:val="clear" w:color="auto" w:fill="FFFFFF"/>
              </w:rPr>
            </w:pPr>
          </w:p>
          <w:p w14:paraId="76A902AC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545454"/>
                <w:shd w:val="clear" w:color="auto" w:fill="FFFFFF"/>
              </w:rPr>
            </w:pPr>
          </w:p>
          <w:p w14:paraId="76A902AD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545454"/>
                <w:shd w:val="clear" w:color="auto" w:fill="FFFFFF"/>
              </w:rPr>
            </w:pPr>
          </w:p>
          <w:p w14:paraId="76A902AE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545454"/>
                <w:shd w:val="clear" w:color="auto" w:fill="FFFFFF"/>
              </w:rPr>
            </w:pPr>
          </w:p>
          <w:p w14:paraId="76A902AF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545454"/>
                <w:shd w:val="clear" w:color="auto" w:fill="FFFFFF"/>
              </w:rPr>
            </w:pPr>
          </w:p>
        </w:tc>
      </w:tr>
      <w:tr w:rsidR="00233F3A" w:rsidRPr="00C54DCE" w14:paraId="76A902BB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902B2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lastRenderedPageBreak/>
              <w:t>1072 de 2015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B3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B4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B5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B6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B7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B8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B9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233F3A" w:rsidRPr="00C54DCE" w14:paraId="76A902C5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902BC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1886 de 2015</w:t>
            </w:r>
          </w:p>
          <w:p w14:paraId="76A902BD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  <w:p w14:paraId="76A902BE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  <w:p w14:paraId="76A902BF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C0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C1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C2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C3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233F3A" w:rsidRPr="00C54DCE" w14:paraId="76A902CF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902C6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1223 de 2014</w:t>
            </w:r>
          </w:p>
          <w:p w14:paraId="76A902C7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  <w:p w14:paraId="76A902C8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  <w:p w14:paraId="76A902C9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CA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CB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CC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CD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233F3A" w:rsidRPr="00C54DCE" w14:paraId="76A902DC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902D0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  <w:p w14:paraId="76A902D1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2328 d9 de Junio de 2016</w:t>
            </w:r>
          </w:p>
          <w:p w14:paraId="76A902D2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D3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D4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D5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D6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D7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D8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D9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DA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82774C" w:rsidRPr="00C54DCE" w14:paraId="01EA9DEC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992B8" w14:textId="129EC8DB" w:rsidR="0082774C" w:rsidRPr="00C54DCE" w:rsidRDefault="0082774C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40117 de 2024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E5976" w14:textId="77777777" w:rsidR="0082774C" w:rsidRPr="00C54DCE" w:rsidRDefault="0082774C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ADBAF" w14:textId="77777777" w:rsidR="0082774C" w:rsidRPr="00C54DCE" w:rsidRDefault="0082774C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233F3A" w:rsidRPr="00C54DCE" w14:paraId="76A902E6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902DD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  <w:p w14:paraId="76A902DE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2359 de 8 de junio de 2016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DF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E0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E1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E2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E3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76A902E4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233F3A" w:rsidRPr="00C54DCE" w14:paraId="76A902ED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E7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  <w:p w14:paraId="76A902E8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  <w:p w14:paraId="76A902E9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Resolución 1356/2012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EA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EB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233F3A" w:rsidRPr="00C54DCE" w14:paraId="76A902F5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EE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  <w:p w14:paraId="76A902EF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  <w:p w14:paraId="76A902F0" w14:textId="77777777" w:rsidR="00233F3A" w:rsidRPr="00C54DCE" w:rsidRDefault="00233F3A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</w:p>
          <w:p w14:paraId="76A902F1" w14:textId="653F2685" w:rsidR="00233F3A" w:rsidRPr="00C54DCE" w:rsidRDefault="003653F2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1843 de 2025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F2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2F3" w14:textId="77777777" w:rsidR="00233F3A" w:rsidRPr="00C54DCE" w:rsidRDefault="00233F3A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BB6025" w:rsidRPr="00C54DCE" w14:paraId="32C3B55B" w14:textId="77777777" w:rsidTr="00233F3A"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76B83" w14:textId="32AEC5F3" w:rsidR="00BB6025" w:rsidRPr="00C54DCE" w:rsidRDefault="00CA28C2" w:rsidP="00222832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</w:pPr>
            <w:r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2466 de 20</w:t>
            </w:r>
            <w:r w:rsidR="0082774C" w:rsidRPr="00C54DCE">
              <w:rPr>
                <w:rFonts w:ascii="Arial" w:hAnsi="Arial" w:cs="Arial"/>
                <w:color w:val="000000"/>
                <w:sz w:val="23"/>
                <w:szCs w:val="23"/>
                <w:lang w:val="es-CO"/>
              </w:rPr>
              <w:t>25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4430D" w14:textId="77777777" w:rsidR="00BB6025" w:rsidRPr="00C54DCE" w:rsidRDefault="00BB6025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D27FC" w14:textId="77777777" w:rsidR="00BB6025" w:rsidRPr="00C54DCE" w:rsidRDefault="00BB6025" w:rsidP="0022283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</w:tbl>
    <w:p w14:paraId="76A902F6" w14:textId="77777777" w:rsidR="00F96989" w:rsidRPr="00C54DCE" w:rsidRDefault="00F96989" w:rsidP="00F96989">
      <w:pPr>
        <w:rPr>
          <w:rFonts w:ascii="Arial" w:hAnsi="Arial" w:cs="Arial"/>
        </w:rPr>
      </w:pPr>
    </w:p>
    <w:p w14:paraId="76A902F7" w14:textId="77777777" w:rsidR="00F96989" w:rsidRPr="00C54DCE" w:rsidRDefault="00F96989" w:rsidP="00F96989">
      <w:pPr>
        <w:rPr>
          <w:rFonts w:ascii="Arial" w:hAnsi="Arial" w:cs="Arial"/>
        </w:rPr>
      </w:pPr>
      <w:r w:rsidRPr="00C54DCE">
        <w:rPr>
          <w:rFonts w:ascii="Arial" w:hAnsi="Arial" w:cs="Arial"/>
        </w:rPr>
        <w:t>https://www.arlsura.com/index.php/matrices-de-legislacion</w:t>
      </w:r>
    </w:p>
    <w:p w14:paraId="76A902F8" w14:textId="77777777" w:rsidR="00F96989" w:rsidRPr="00C54DCE" w:rsidRDefault="00F96989" w:rsidP="00F96989">
      <w:pPr>
        <w:rPr>
          <w:rFonts w:ascii="Arial" w:hAnsi="Arial" w:cs="Arial"/>
        </w:rPr>
      </w:pPr>
    </w:p>
    <w:p w14:paraId="76A902F9" w14:textId="77777777" w:rsidR="00F96989" w:rsidRPr="00C54DCE" w:rsidRDefault="00F96989" w:rsidP="00F96989">
      <w:pPr>
        <w:rPr>
          <w:rFonts w:ascii="Arial" w:hAnsi="Arial" w:cs="Arial"/>
        </w:rPr>
      </w:pPr>
    </w:p>
    <w:p w14:paraId="76A902FA" w14:textId="77777777" w:rsidR="003B0CC5" w:rsidRPr="00C54DCE" w:rsidRDefault="003B0CC5">
      <w:pPr>
        <w:rPr>
          <w:rFonts w:ascii="Arial" w:hAnsi="Arial" w:cs="Arial"/>
        </w:rPr>
      </w:pPr>
    </w:p>
    <w:sectPr w:rsidR="003B0CC5" w:rsidRPr="00C54DCE" w:rsidSect="00BC1445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A902FD" w14:textId="77777777" w:rsidR="00DB54ED" w:rsidRDefault="00DB54ED">
      <w:pPr>
        <w:spacing w:after="0" w:line="240" w:lineRule="auto"/>
      </w:pPr>
      <w:r>
        <w:separator/>
      </w:r>
    </w:p>
  </w:endnote>
  <w:endnote w:type="continuationSeparator" w:id="0">
    <w:p w14:paraId="76A902FE" w14:textId="77777777" w:rsidR="00DB54ED" w:rsidRDefault="00DB5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A902FB" w14:textId="77777777" w:rsidR="00DB54ED" w:rsidRDefault="00DB54ED">
      <w:pPr>
        <w:spacing w:after="0" w:line="240" w:lineRule="auto"/>
      </w:pPr>
      <w:r>
        <w:separator/>
      </w:r>
    </w:p>
  </w:footnote>
  <w:footnote w:type="continuationSeparator" w:id="0">
    <w:p w14:paraId="76A902FC" w14:textId="77777777" w:rsidR="00DB54ED" w:rsidRDefault="00DB54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A902FF" w14:textId="77777777" w:rsidR="00102116" w:rsidRDefault="00C54DCE" w:rsidP="00102116">
    <w:pPr>
      <w:pStyle w:val="Encabezado"/>
      <w:tabs>
        <w:tab w:val="left" w:pos="2263"/>
      </w:tabs>
    </w:pPr>
  </w:p>
  <w:p w14:paraId="76A9030A" w14:textId="77777777" w:rsidR="00102116" w:rsidRDefault="00C54D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989"/>
    <w:rsid w:val="00233F3A"/>
    <w:rsid w:val="003653F2"/>
    <w:rsid w:val="003B0CC5"/>
    <w:rsid w:val="00601B07"/>
    <w:rsid w:val="0082774C"/>
    <w:rsid w:val="00B876E9"/>
    <w:rsid w:val="00B94CB9"/>
    <w:rsid w:val="00BB6025"/>
    <w:rsid w:val="00C15BE3"/>
    <w:rsid w:val="00C54DCE"/>
    <w:rsid w:val="00CA28C2"/>
    <w:rsid w:val="00CA32D7"/>
    <w:rsid w:val="00DB54ED"/>
    <w:rsid w:val="00F96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90102"/>
  <w15:docId w15:val="{02E83F73-8923-42D8-AE9E-5A652B440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989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96989"/>
    <w:pPr>
      <w:ind w:left="720"/>
      <w:contextualSpacing/>
    </w:pPr>
  </w:style>
  <w:style w:type="table" w:styleId="Tablaconcuadrcula">
    <w:name w:val="Table Grid"/>
    <w:basedOn w:val="Tablanormal"/>
    <w:uiPriority w:val="59"/>
    <w:rsid w:val="00F9698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basedOn w:val="Normal"/>
    <w:link w:val="EncabezadoCar"/>
    <w:unhideWhenUsed/>
    <w:rsid w:val="00F969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6989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33F3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33F3A"/>
    <w:rPr>
      <w:rFonts w:ascii="Calibri" w:eastAsia="Calibri" w:hAnsi="Calibri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52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300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AdminPc</dc:creator>
  <cp:lastModifiedBy>Luisa Fernanda Martínez Henao</cp:lastModifiedBy>
  <cp:revision>10</cp:revision>
  <dcterms:created xsi:type="dcterms:W3CDTF">2017-09-04T04:57:00Z</dcterms:created>
  <dcterms:modified xsi:type="dcterms:W3CDTF">2026-07-11T13:24:00Z</dcterms:modified>
</cp:coreProperties>
</file>